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F2" w:rsidRPr="006468F2" w:rsidRDefault="00A1788D" w:rsidP="006468F2">
      <w:pPr>
        <w:keepNext/>
        <w:keepLines/>
        <w:jc w:val="center"/>
        <w:outlineLvl w:val="0"/>
        <w:rPr>
          <w:rFonts w:ascii="方正大标宋简体" w:eastAsia="方正大标宋简体" w:hAnsi="Times New Roman" w:cs="Times New Roman"/>
          <w:b/>
          <w:bCs/>
          <w:kern w:val="44"/>
          <w:sz w:val="36"/>
          <w:szCs w:val="36"/>
        </w:rPr>
      </w:pPr>
      <w:bookmarkStart w:id="0" w:name="_Toc239039598"/>
      <w:r>
        <w:rPr>
          <w:rFonts w:ascii="方正大标宋简体" w:eastAsia="方正大标宋简体" w:hAnsi="Times New Roman" w:cs="Times New Roman" w:hint="eastAsia"/>
          <w:b/>
          <w:bCs/>
          <w:kern w:val="44"/>
          <w:sz w:val="32"/>
          <w:szCs w:val="36"/>
        </w:rPr>
        <w:t>华中</w:t>
      </w:r>
      <w:r>
        <w:rPr>
          <w:rFonts w:ascii="方正大标宋简体" w:eastAsia="方正大标宋简体" w:hAnsi="Times New Roman" w:cs="Times New Roman"/>
          <w:b/>
          <w:bCs/>
          <w:kern w:val="44"/>
          <w:sz w:val="32"/>
          <w:szCs w:val="36"/>
        </w:rPr>
        <w:t>师范</w:t>
      </w:r>
      <w:r>
        <w:rPr>
          <w:rFonts w:ascii="方正大标宋简体" w:eastAsia="方正大标宋简体" w:hAnsi="Times New Roman" w:cs="Times New Roman" w:hint="eastAsia"/>
          <w:b/>
          <w:bCs/>
          <w:kern w:val="44"/>
          <w:sz w:val="32"/>
          <w:szCs w:val="36"/>
        </w:rPr>
        <w:t>大学</w:t>
      </w:r>
      <w:r w:rsidR="006468F2" w:rsidRPr="006468F2">
        <w:rPr>
          <w:rFonts w:ascii="方正大标宋简体" w:eastAsia="方正大标宋简体" w:hAnsi="Times New Roman" w:cs="Times New Roman" w:hint="eastAsia"/>
          <w:b/>
          <w:bCs/>
          <w:kern w:val="44"/>
          <w:sz w:val="32"/>
          <w:szCs w:val="36"/>
        </w:rPr>
        <w:t>教育发展基金会重大事项报告制度</w:t>
      </w:r>
      <w:bookmarkEnd w:id="0"/>
      <w:r w:rsidR="006468F2" w:rsidRPr="006468F2">
        <w:rPr>
          <w:rFonts w:ascii="方正大标宋简体" w:eastAsia="方正大标宋简体" w:hAnsi="Times New Roman" w:cs="Times New Roman" w:hint="eastAsia"/>
          <w:b/>
          <w:bCs/>
          <w:kern w:val="44"/>
          <w:sz w:val="36"/>
          <w:szCs w:val="36"/>
        </w:rPr>
        <w:t xml:space="preserve"> </w:t>
      </w:r>
    </w:p>
    <w:p w:rsidR="006468F2" w:rsidRPr="006468F2" w:rsidRDefault="006468F2" w:rsidP="006468F2">
      <w:pPr>
        <w:widowControl/>
        <w:spacing w:line="440" w:lineRule="exact"/>
        <w:ind w:firstLineChars="150" w:firstLine="360"/>
        <w:jc w:val="left"/>
        <w:rPr>
          <w:rFonts w:ascii="宋体" w:eastAsia="宋体" w:hAnsi="宋体" w:cs="Times New Roman"/>
          <w:kern w:val="0"/>
          <w:sz w:val="24"/>
          <w:szCs w:val="24"/>
        </w:rPr>
      </w:pPr>
      <w:r w:rsidRPr="006468F2">
        <w:rPr>
          <w:rFonts w:ascii="宋体" w:eastAsia="宋体" w:hAnsi="宋体" w:cs="Times New Roman" w:hint="eastAsia"/>
          <w:kern w:val="0"/>
          <w:sz w:val="24"/>
          <w:szCs w:val="24"/>
        </w:rPr>
        <w:t>为巩固</w:t>
      </w:r>
      <w:r w:rsidR="00A1788D">
        <w:rPr>
          <w:rFonts w:ascii="宋体" w:eastAsia="宋体" w:hAnsi="宋体" w:cs="Times New Roman" w:hint="eastAsia"/>
          <w:kern w:val="0"/>
          <w:sz w:val="24"/>
          <w:szCs w:val="24"/>
        </w:rPr>
        <w:t>华中</w:t>
      </w:r>
      <w:r w:rsidR="00A1788D">
        <w:rPr>
          <w:rFonts w:ascii="宋体" w:eastAsia="宋体" w:hAnsi="宋体" w:cs="Times New Roman"/>
          <w:kern w:val="0"/>
          <w:sz w:val="24"/>
          <w:szCs w:val="24"/>
        </w:rPr>
        <w:t>师</w:t>
      </w:r>
      <w:r w:rsidR="00A1788D">
        <w:rPr>
          <w:rFonts w:ascii="宋体" w:eastAsia="宋体" w:hAnsi="宋体" w:cs="Times New Roman" w:hint="eastAsia"/>
          <w:kern w:val="0"/>
          <w:sz w:val="24"/>
          <w:szCs w:val="24"/>
        </w:rPr>
        <w:t>范</w:t>
      </w:r>
      <w:r w:rsidR="00A1788D">
        <w:rPr>
          <w:rFonts w:ascii="宋体" w:eastAsia="宋体" w:hAnsi="宋体" w:cs="Times New Roman"/>
          <w:kern w:val="0"/>
          <w:sz w:val="24"/>
          <w:szCs w:val="24"/>
        </w:rPr>
        <w:t>大学</w:t>
      </w:r>
      <w:bookmarkStart w:id="1" w:name="_GoBack"/>
      <w:bookmarkEnd w:id="1"/>
      <w:r w:rsidRPr="006468F2">
        <w:rPr>
          <w:rFonts w:ascii="宋体" w:eastAsia="宋体" w:hAnsi="宋体" w:cs="Times New Roman" w:hint="eastAsia"/>
          <w:kern w:val="0"/>
          <w:sz w:val="24"/>
          <w:szCs w:val="24"/>
        </w:rPr>
        <w:t>教育发展基金会（以下简称“基金会”）工作的全面管理，加快信息传递和情况掌控，确保工作正常、有序运转，推进工作法制化、制度化、规范化，提高决策能力和管理水平，根据《基金会管理条例》，结合本基金会工作实际，特制定本制度。</w:t>
      </w:r>
      <w:r w:rsidRPr="006468F2">
        <w:rPr>
          <w:rFonts w:ascii="宋体" w:eastAsia="宋体" w:hAnsi="宋体" w:cs="宋体" w:hint="eastAsia"/>
          <w:kern w:val="0"/>
          <w:sz w:val="24"/>
          <w:szCs w:val="24"/>
        </w:rPr>
        <w:t xml:space="preserve"> </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b/>
          <w:bCs/>
          <w:kern w:val="0"/>
          <w:sz w:val="24"/>
          <w:szCs w:val="24"/>
        </w:rPr>
        <w:t>    第一条</w:t>
      </w:r>
      <w:r w:rsidRPr="006468F2">
        <w:rPr>
          <w:rFonts w:ascii="宋体" w:eastAsia="宋体" w:hAnsi="宋体" w:cs="Times New Roman" w:hint="eastAsia"/>
          <w:kern w:val="0"/>
          <w:sz w:val="24"/>
          <w:szCs w:val="24"/>
        </w:rPr>
        <w:t>  本基金会以下重大事项应当报告业务主管单位湖北省教育厅和登记管理机关湖北省民政厅。</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1．修改章程，变更登记；</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2．理事会换届工作；</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3．选举或罢免理事长、副理事长、秘书长，决定由秘书长提名的增补或罢免理事；</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4．设立或撤销基金会分支机构、代表机构；</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5．决定本基金会的分立、合并和终止；</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6．理事长和副理事长认为必须经集体研究决定的重要问题。</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b/>
          <w:bCs/>
          <w:kern w:val="0"/>
          <w:sz w:val="24"/>
          <w:szCs w:val="24"/>
        </w:rPr>
        <w:t>    第二条</w:t>
      </w:r>
      <w:r w:rsidRPr="006468F2">
        <w:rPr>
          <w:rFonts w:ascii="宋体" w:eastAsia="宋体" w:hAnsi="宋体" w:cs="Times New Roman" w:hint="eastAsia"/>
          <w:kern w:val="0"/>
          <w:sz w:val="24"/>
          <w:szCs w:val="24"/>
        </w:rPr>
        <w:t xml:space="preserve">  上述重大事项报告，由本基金会秘书处提出书面意见（包括请示、报告或备案材料），向理事会报告，并报湖北省教育厅、湖北省民政厅。</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b/>
          <w:bCs/>
          <w:kern w:val="0"/>
          <w:sz w:val="24"/>
          <w:szCs w:val="24"/>
        </w:rPr>
        <w:t>    第三条</w:t>
      </w:r>
      <w:r w:rsidRPr="006468F2">
        <w:rPr>
          <w:rFonts w:ascii="宋体" w:eastAsia="宋体" w:hAnsi="宋体" w:cs="Times New Roman" w:hint="eastAsia"/>
          <w:kern w:val="0"/>
          <w:sz w:val="24"/>
          <w:szCs w:val="24"/>
        </w:rPr>
        <w:t xml:space="preserve">  以下重大事项应报告基金会理事会：</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1．专项基金的设立；</w:t>
      </w:r>
    </w:p>
    <w:p w:rsidR="006468F2" w:rsidRPr="006468F2" w:rsidRDefault="006468F2" w:rsidP="006468F2">
      <w:pPr>
        <w:widowControl/>
        <w:spacing w:line="44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2．重大募捐、投资活动；</w:t>
      </w:r>
    </w:p>
    <w:p w:rsidR="006468F2" w:rsidRPr="006468F2" w:rsidRDefault="006468F2" w:rsidP="006468F2">
      <w:pPr>
        <w:widowControl/>
        <w:spacing w:line="45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3．年度工作总结、年度收支预算及执行情况；</w:t>
      </w:r>
    </w:p>
    <w:p w:rsidR="006468F2" w:rsidRPr="006468F2" w:rsidRDefault="006468F2" w:rsidP="006468F2">
      <w:pPr>
        <w:widowControl/>
        <w:spacing w:line="450" w:lineRule="exact"/>
        <w:jc w:val="left"/>
        <w:rPr>
          <w:rFonts w:ascii="宋体" w:eastAsia="宋体" w:hAnsi="宋体" w:cs="宋体"/>
          <w:kern w:val="0"/>
          <w:sz w:val="24"/>
          <w:szCs w:val="24"/>
        </w:rPr>
      </w:pPr>
      <w:r w:rsidRPr="006468F2">
        <w:rPr>
          <w:rFonts w:ascii="宋体" w:eastAsia="宋体" w:hAnsi="宋体" w:cs="Times New Roman" w:hint="eastAsia"/>
          <w:kern w:val="0"/>
          <w:sz w:val="24"/>
          <w:szCs w:val="24"/>
        </w:rPr>
        <w:t>    4．基金会的分立、合并和终止。</w:t>
      </w:r>
    </w:p>
    <w:p w:rsidR="006468F2" w:rsidRPr="006468F2" w:rsidRDefault="006468F2" w:rsidP="006468F2">
      <w:pPr>
        <w:widowControl/>
        <w:spacing w:line="450" w:lineRule="exact"/>
        <w:jc w:val="left"/>
        <w:rPr>
          <w:rFonts w:ascii="宋体" w:eastAsia="宋体" w:hAnsi="宋体" w:cs="宋体"/>
          <w:kern w:val="0"/>
          <w:sz w:val="24"/>
          <w:szCs w:val="24"/>
        </w:rPr>
      </w:pPr>
      <w:r w:rsidRPr="006468F2">
        <w:rPr>
          <w:rFonts w:ascii="宋体" w:eastAsia="宋体" w:hAnsi="宋体" w:cs="Times New Roman" w:hint="eastAsia"/>
          <w:b/>
          <w:bCs/>
          <w:kern w:val="0"/>
          <w:sz w:val="24"/>
          <w:szCs w:val="24"/>
        </w:rPr>
        <w:t>    第四条</w:t>
      </w:r>
      <w:r w:rsidRPr="006468F2">
        <w:rPr>
          <w:rFonts w:ascii="宋体" w:eastAsia="宋体" w:hAnsi="宋体" w:cs="Times New Roman" w:hint="eastAsia"/>
          <w:kern w:val="0"/>
          <w:sz w:val="24"/>
          <w:szCs w:val="24"/>
        </w:rPr>
        <w:t xml:space="preserve">  上述重大事项报告，由本基金会秘书处提出书面意见（包括请示、报告或备案材料），向理事会报告。</w:t>
      </w:r>
    </w:p>
    <w:p w:rsidR="006468F2" w:rsidRPr="006468F2" w:rsidRDefault="006468F2" w:rsidP="006468F2">
      <w:pPr>
        <w:widowControl/>
        <w:spacing w:line="450" w:lineRule="exact"/>
        <w:jc w:val="left"/>
        <w:rPr>
          <w:rFonts w:ascii="宋体" w:eastAsia="宋体" w:hAnsi="宋体" w:cs="宋体"/>
          <w:kern w:val="0"/>
          <w:sz w:val="24"/>
          <w:szCs w:val="24"/>
        </w:rPr>
      </w:pPr>
      <w:r w:rsidRPr="006468F2">
        <w:rPr>
          <w:rFonts w:ascii="宋体" w:eastAsia="宋体" w:hAnsi="宋体" w:cs="Times New Roman" w:hint="eastAsia"/>
          <w:b/>
          <w:bCs/>
          <w:kern w:val="0"/>
          <w:sz w:val="24"/>
          <w:szCs w:val="24"/>
        </w:rPr>
        <w:t>    第五条</w:t>
      </w:r>
      <w:r w:rsidRPr="006468F2">
        <w:rPr>
          <w:rFonts w:ascii="宋体" w:eastAsia="宋体" w:hAnsi="宋体" w:cs="Times New Roman" w:hint="eastAsia"/>
          <w:kern w:val="0"/>
          <w:sz w:val="24"/>
          <w:szCs w:val="24"/>
        </w:rPr>
        <w:t xml:space="preserve">  本基金会登记事项、备案事项需要变更的，应及时向登记管理机关申请变更登记、变更备案。</w:t>
      </w:r>
    </w:p>
    <w:p w:rsidR="006468F2" w:rsidRPr="006468F2" w:rsidRDefault="006468F2" w:rsidP="006468F2">
      <w:pPr>
        <w:widowControl/>
        <w:spacing w:line="450" w:lineRule="exact"/>
        <w:jc w:val="left"/>
        <w:rPr>
          <w:rFonts w:ascii="宋体" w:eastAsia="宋体" w:hAnsi="宋体" w:cs="宋体"/>
          <w:kern w:val="0"/>
          <w:sz w:val="24"/>
          <w:szCs w:val="24"/>
        </w:rPr>
      </w:pPr>
      <w:r w:rsidRPr="006468F2">
        <w:rPr>
          <w:rFonts w:ascii="宋体" w:eastAsia="宋体" w:hAnsi="宋体" w:cs="Times New Roman" w:hint="eastAsia"/>
          <w:b/>
          <w:bCs/>
          <w:kern w:val="0"/>
          <w:sz w:val="24"/>
          <w:szCs w:val="24"/>
        </w:rPr>
        <w:t>    第六条</w:t>
      </w:r>
      <w:r w:rsidRPr="006468F2">
        <w:rPr>
          <w:rFonts w:ascii="宋体" w:eastAsia="宋体" w:hAnsi="宋体" w:cs="Times New Roman" w:hint="eastAsia"/>
          <w:kern w:val="0"/>
          <w:sz w:val="24"/>
          <w:szCs w:val="24"/>
        </w:rPr>
        <w:t xml:space="preserve">  本基金会秘书处的日常工作，由秘书长主持，非日常工作范围内的重要事项的处理或重要文件的印发，必须报经理事长签署。</w:t>
      </w:r>
    </w:p>
    <w:p w:rsidR="006468F2" w:rsidRPr="006468F2" w:rsidRDefault="006468F2" w:rsidP="006468F2">
      <w:pPr>
        <w:widowControl/>
        <w:spacing w:line="450" w:lineRule="exact"/>
        <w:jc w:val="left"/>
        <w:rPr>
          <w:rFonts w:ascii="宋体" w:eastAsia="宋体" w:hAnsi="宋体" w:cs="宋体"/>
          <w:kern w:val="0"/>
          <w:sz w:val="24"/>
          <w:szCs w:val="24"/>
        </w:rPr>
      </w:pPr>
      <w:r w:rsidRPr="006468F2">
        <w:rPr>
          <w:rFonts w:ascii="宋体" w:eastAsia="宋体" w:hAnsi="宋体" w:cs="Times New Roman" w:hint="eastAsia"/>
          <w:b/>
          <w:bCs/>
          <w:kern w:val="0"/>
          <w:sz w:val="24"/>
          <w:szCs w:val="24"/>
        </w:rPr>
        <w:t>    第七条</w:t>
      </w:r>
      <w:r w:rsidRPr="006468F2">
        <w:rPr>
          <w:rFonts w:ascii="宋体" w:eastAsia="宋体" w:hAnsi="宋体" w:cs="Times New Roman" w:hint="eastAsia"/>
          <w:kern w:val="0"/>
          <w:sz w:val="24"/>
          <w:szCs w:val="24"/>
        </w:rPr>
        <w:t xml:space="preserve">  本制度归基金会秘书处负责解释和修订。</w:t>
      </w:r>
    </w:p>
    <w:p w:rsidR="006468F2" w:rsidRPr="006468F2" w:rsidRDefault="006468F2" w:rsidP="006468F2">
      <w:pPr>
        <w:widowControl/>
        <w:numPr>
          <w:ilvl w:val="0"/>
          <w:numId w:val="1"/>
        </w:numPr>
        <w:spacing w:line="450" w:lineRule="exact"/>
        <w:jc w:val="left"/>
        <w:rPr>
          <w:rFonts w:ascii="宋体" w:eastAsia="宋体" w:hAnsi="宋体" w:cs="Times New Roman"/>
          <w:kern w:val="0"/>
          <w:sz w:val="24"/>
          <w:szCs w:val="24"/>
        </w:rPr>
      </w:pPr>
      <w:r w:rsidRPr="006468F2">
        <w:rPr>
          <w:rFonts w:ascii="宋体" w:eastAsia="宋体" w:hAnsi="宋体" w:cs="Times New Roman" w:hint="eastAsia"/>
          <w:kern w:val="0"/>
          <w:sz w:val="24"/>
          <w:szCs w:val="24"/>
        </w:rPr>
        <w:t>本制度自发文之日起执行。</w:t>
      </w:r>
    </w:p>
    <w:p w:rsidR="00AC6226" w:rsidRPr="006468F2" w:rsidRDefault="00AC6226"/>
    <w:sectPr w:rsidR="00AC6226" w:rsidRPr="00646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4CB" w:rsidRDefault="002B74CB" w:rsidP="006468F2">
      <w:r>
        <w:separator/>
      </w:r>
    </w:p>
  </w:endnote>
  <w:endnote w:type="continuationSeparator" w:id="0">
    <w:p w:rsidR="002B74CB" w:rsidRDefault="002B74CB" w:rsidP="0064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4CB" w:rsidRDefault="002B74CB" w:rsidP="006468F2">
      <w:r>
        <w:separator/>
      </w:r>
    </w:p>
  </w:footnote>
  <w:footnote w:type="continuationSeparator" w:id="0">
    <w:p w:rsidR="002B74CB" w:rsidRDefault="002B74CB" w:rsidP="00646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0AB9"/>
    <w:multiLevelType w:val="hybridMultilevel"/>
    <w:tmpl w:val="A70E42E8"/>
    <w:lvl w:ilvl="0" w:tplc="DB18AF74">
      <w:start w:val="8"/>
      <w:numFmt w:val="japaneseCounting"/>
      <w:lvlText w:val="第%1条"/>
      <w:lvlJc w:val="left"/>
      <w:pPr>
        <w:tabs>
          <w:tab w:val="num" w:pos="1455"/>
        </w:tabs>
        <w:ind w:left="1455" w:hanging="975"/>
      </w:pPr>
      <w:rPr>
        <w:b/>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36"/>
    <w:rsid w:val="002B74CB"/>
    <w:rsid w:val="00315D2E"/>
    <w:rsid w:val="00366513"/>
    <w:rsid w:val="006468F2"/>
    <w:rsid w:val="00A1788D"/>
    <w:rsid w:val="00AC6226"/>
    <w:rsid w:val="00D5513F"/>
    <w:rsid w:val="00EB6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13C805-F4B0-45FB-82F0-01B31363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8F2"/>
    <w:rPr>
      <w:sz w:val="18"/>
      <w:szCs w:val="18"/>
    </w:rPr>
  </w:style>
  <w:style w:type="paragraph" w:styleId="a4">
    <w:name w:val="footer"/>
    <w:basedOn w:val="a"/>
    <w:link w:val="Char0"/>
    <w:uiPriority w:val="99"/>
    <w:unhideWhenUsed/>
    <w:rsid w:val="006468F2"/>
    <w:pPr>
      <w:tabs>
        <w:tab w:val="center" w:pos="4153"/>
        <w:tab w:val="right" w:pos="8306"/>
      </w:tabs>
      <w:snapToGrid w:val="0"/>
      <w:jc w:val="left"/>
    </w:pPr>
    <w:rPr>
      <w:sz w:val="18"/>
      <w:szCs w:val="18"/>
    </w:rPr>
  </w:style>
  <w:style w:type="character" w:customStyle="1" w:styleId="Char0">
    <w:name w:val="页脚 Char"/>
    <w:basedOn w:val="a0"/>
    <w:link w:val="a4"/>
    <w:uiPriority w:val="99"/>
    <w:rsid w:val="006468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4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2016-10-12T08:47:00Z</dcterms:created>
  <dcterms:modified xsi:type="dcterms:W3CDTF">2016-10-26T07:21:00Z</dcterms:modified>
</cp:coreProperties>
</file>